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C9C8" w14:textId="44E54CCA" w:rsidR="008B4E55" w:rsidRDefault="00990BBB">
      <w:pPr>
        <w:pStyle w:val="BBrdtext"/>
        <w:framePr w:w="9082" w:h="6522" w:hRule="exact" w:wrap="notBeside" w:vAnchor="text" w:hAnchor="page" w:x="1702" w:y="488"/>
        <w:tabs>
          <w:tab w:val="left" w:pos="285"/>
          <w:tab w:val="left" w:pos="6522"/>
        </w:tabs>
        <w:spacing w:line="240" w:lineRule="atLeast"/>
        <w:jc w:val="both"/>
      </w:pPr>
      <w:r>
        <w:rPr>
          <w:noProof/>
        </w:rPr>
        <w:drawing>
          <wp:inline distT="0" distB="0" distL="0" distR="0" wp14:anchorId="493717A6" wp14:editId="3AD97EE1">
            <wp:extent cx="5761355" cy="4267200"/>
            <wp:effectExtent l="0" t="0" r="4445" b="0"/>
            <wp:docPr id="1" name="Bild 1" descr="midso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somm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AD552" w14:textId="0CE8C967" w:rsidR="008B4E55" w:rsidRPr="00AA4D19" w:rsidRDefault="00AA4D19" w:rsidP="00AA4D19">
      <w:pPr>
        <w:pStyle w:val="BBrdtext"/>
        <w:jc w:val="center"/>
        <w:rPr>
          <w:b/>
          <w:bCs/>
          <w:sz w:val="40"/>
          <w:szCs w:val="32"/>
        </w:rPr>
      </w:pPr>
      <w:r w:rsidRPr="00AA4D19">
        <w:rPr>
          <w:b/>
          <w:bCs/>
          <w:sz w:val="40"/>
          <w:szCs w:val="32"/>
        </w:rPr>
        <w:t>Midsommarfirande Ålösund</w:t>
      </w:r>
    </w:p>
    <w:p w14:paraId="2F36988F" w14:textId="77777777" w:rsidR="008B4E55" w:rsidRDefault="008B4E55">
      <w:pPr>
        <w:pStyle w:val="BBrdtext"/>
        <w:jc w:val="both"/>
      </w:pPr>
    </w:p>
    <w:p w14:paraId="30BD87E8" w14:textId="723CFC79" w:rsidR="00D66FD6" w:rsidRDefault="00D66FD6" w:rsidP="00D66FD6">
      <w:pPr>
        <w:pStyle w:val="BBrdtext"/>
        <w:tabs>
          <w:tab w:val="center" w:pos="4254"/>
          <w:tab w:val="left" w:pos="6522"/>
        </w:tabs>
        <w:jc w:val="both"/>
      </w:pPr>
      <w:r>
        <w:t>Äntligen blir det festligheter</w:t>
      </w:r>
      <w:r w:rsidR="00AA4D19">
        <w:t xml:space="preserve"> igen</w:t>
      </w:r>
      <w:r>
        <w:t xml:space="preserve"> för hela familjen vid ”Stinas loge” på Midsommarafton. Det börjar med en tipspromenad som startar vid anslagstavlan vid grönområdet och slutar vid logen, och som kan gås från kl </w:t>
      </w:r>
      <w:r w:rsidRPr="00832BFA">
        <w:rPr>
          <w:b/>
        </w:rPr>
        <w:t>10.00</w:t>
      </w:r>
      <w:r>
        <w:t xml:space="preserve"> och fram till kl </w:t>
      </w:r>
      <w:r>
        <w:rPr>
          <w:b/>
        </w:rPr>
        <w:t>15.00</w:t>
      </w:r>
      <w:r>
        <w:t xml:space="preserve"> då det fortsätter med klädsel och resning av majstång, dans kring stången, lekar, tävlingar, lotterier och fiskdamm.</w:t>
      </w:r>
    </w:p>
    <w:p w14:paraId="754DB0CB" w14:textId="77777777" w:rsidR="00D66FD6" w:rsidRDefault="00D66FD6">
      <w:pPr>
        <w:pStyle w:val="BBrdtext"/>
      </w:pPr>
    </w:p>
    <w:p w14:paraId="654633EC" w14:textId="77777777" w:rsidR="005A36F2" w:rsidRDefault="005A36F2">
      <w:pPr>
        <w:pStyle w:val="BBrdtext"/>
        <w:tabs>
          <w:tab w:val="center" w:pos="4254"/>
          <w:tab w:val="left" w:pos="6522"/>
        </w:tabs>
        <w:jc w:val="both"/>
      </w:pPr>
    </w:p>
    <w:p w14:paraId="0D9AC545" w14:textId="77777777" w:rsidR="008B4E55" w:rsidRDefault="008B4E55">
      <w:pPr>
        <w:pStyle w:val="BBrdtext"/>
      </w:pPr>
    </w:p>
    <w:p w14:paraId="4AC6D71C" w14:textId="0E1600B1" w:rsidR="008B4E55" w:rsidRDefault="008B4E55">
      <w:pPr>
        <w:pStyle w:val="BBrdtext"/>
        <w:tabs>
          <w:tab w:val="center" w:pos="4254"/>
          <w:tab w:val="left" w:pos="6522"/>
        </w:tabs>
        <w:jc w:val="both"/>
      </w:pPr>
      <w:r>
        <w:tab/>
      </w:r>
      <w:r>
        <w:tab/>
      </w:r>
      <w:r w:rsidR="00265D32">
        <w:t>Festkommitén</w:t>
      </w:r>
    </w:p>
    <w:sectPr w:rsidR="008B4E55">
      <w:pgSz w:w="11907" w:h="16842"/>
      <w:pgMar w:top="851" w:right="1134" w:bottom="709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0A3728"/>
    <w:multiLevelType w:val="hybridMultilevel"/>
    <w:tmpl w:val="3498F4D4"/>
    <w:lvl w:ilvl="0" w:tplc="06BA691E">
      <w:numFmt w:val="bullet"/>
      <w:lvlText w:val="-"/>
      <w:lvlJc w:val="left"/>
      <w:pPr>
        <w:tabs>
          <w:tab w:val="num" w:pos="3825"/>
        </w:tabs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145"/>
        </w:tabs>
        <w:ind w:left="81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</w:abstractNum>
  <w:num w:numId="1" w16cid:durableId="24715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49"/>
    <w:rsid w:val="00063501"/>
    <w:rsid w:val="00107197"/>
    <w:rsid w:val="002558D5"/>
    <w:rsid w:val="00265D32"/>
    <w:rsid w:val="002B52C3"/>
    <w:rsid w:val="003900DF"/>
    <w:rsid w:val="003958D9"/>
    <w:rsid w:val="003A0053"/>
    <w:rsid w:val="003A7CA6"/>
    <w:rsid w:val="00400609"/>
    <w:rsid w:val="00412783"/>
    <w:rsid w:val="00427690"/>
    <w:rsid w:val="0044672A"/>
    <w:rsid w:val="005A2FA3"/>
    <w:rsid w:val="005A36F2"/>
    <w:rsid w:val="005A5283"/>
    <w:rsid w:val="006F01BB"/>
    <w:rsid w:val="00832BFA"/>
    <w:rsid w:val="008B4E55"/>
    <w:rsid w:val="00990BBB"/>
    <w:rsid w:val="00A65200"/>
    <w:rsid w:val="00A96137"/>
    <w:rsid w:val="00AA4D19"/>
    <w:rsid w:val="00AE5DEE"/>
    <w:rsid w:val="00AF5D49"/>
    <w:rsid w:val="00B65049"/>
    <w:rsid w:val="00B7693B"/>
    <w:rsid w:val="00C318D0"/>
    <w:rsid w:val="00C846E2"/>
    <w:rsid w:val="00C973CD"/>
    <w:rsid w:val="00CB5993"/>
    <w:rsid w:val="00D66FD6"/>
    <w:rsid w:val="00E33AA8"/>
    <w:rsid w:val="00E95185"/>
    <w:rsid w:val="00F0560F"/>
    <w:rsid w:val="00F553F0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999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</w:rPr>
  </w:style>
  <w:style w:type="paragraph" w:styleId="Rubrik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Rubrik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</w:rPr>
  </w:style>
  <w:style w:type="paragraph" w:styleId="Rubrik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</w:rPr>
  </w:style>
  <w:style w:type="paragraph" w:styleId="Rubrik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Rubrik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Rubrik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Rubrik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Rubrik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A65200"/>
    <w:rPr>
      <w:color w:val="0563C1" w:themeColor="hyperlink"/>
      <w:u w:val="single"/>
    </w:rPr>
  </w:style>
  <w:style w:type="paragraph" w:customStyle="1" w:styleId="BBrdtext">
    <w:name w:val="B Brödtext"/>
    <w:basedOn w:val="Normal"/>
    <w:rPr>
      <w:color w:val="000000"/>
      <w:sz w:val="24"/>
    </w:rPr>
  </w:style>
  <w:style w:type="paragraph" w:customStyle="1" w:styleId="FNFotnot">
    <w:name w:val="FN Fotnot"/>
    <w:basedOn w:val="Normal"/>
    <w:pPr>
      <w:ind w:left="359" w:right="359"/>
    </w:pPr>
    <w:rPr>
      <w:color w:val="000000"/>
    </w:rPr>
  </w:style>
  <w:style w:type="paragraph" w:customStyle="1" w:styleId="R1Rubrik1">
    <w:name w:val="R1 Rubrik 1"/>
    <w:basedOn w:val="Normal"/>
    <w:pPr>
      <w:keepNext/>
      <w:spacing w:after="240"/>
    </w:pPr>
    <w:rPr>
      <w:b/>
      <w:color w:val="000000"/>
      <w:sz w:val="48"/>
    </w:rPr>
  </w:style>
  <w:style w:type="paragraph" w:customStyle="1" w:styleId="R2Rubrik2">
    <w:name w:val="R2 Rubrik 2"/>
    <w:basedOn w:val="Normal"/>
    <w:pPr>
      <w:keepNext/>
      <w:spacing w:before="280" w:after="100"/>
    </w:pPr>
    <w:rPr>
      <w:b/>
      <w:color w:val="000000"/>
      <w:sz w:val="28"/>
    </w:rPr>
  </w:style>
  <w:style w:type="paragraph" w:customStyle="1" w:styleId="TFTabellfotnot">
    <w:name w:val="TF Tabellfotnot"/>
    <w:basedOn w:val="Normal"/>
    <w:pPr>
      <w:ind w:left="359" w:right="359"/>
    </w:pPr>
    <w:rPr>
      <w:color w:val="000000"/>
    </w:rPr>
  </w:style>
  <w:style w:type="paragraph" w:customStyle="1" w:styleId="TITabelltitel">
    <w:name w:val="TI Tabelltitel"/>
    <w:basedOn w:val="Normal"/>
    <w:pPr>
      <w:jc w:val="center"/>
    </w:pPr>
    <w:rPr>
      <w:b/>
      <w:color w:val="000000"/>
      <w:sz w:val="28"/>
    </w:rPr>
  </w:style>
  <w:style w:type="paragraph" w:customStyle="1" w:styleId="TRTabellrubrik">
    <w:name w:val="TR Tabellrubrik"/>
    <w:basedOn w:val="Normal"/>
    <w:pPr>
      <w:jc w:val="center"/>
    </w:pPr>
    <w:rPr>
      <w:color w:val="000000"/>
      <w:sz w:val="24"/>
    </w:rPr>
  </w:style>
  <w:style w:type="paragraph" w:customStyle="1" w:styleId="TTTabelltext">
    <w:name w:val="TT Tabelltext"/>
    <w:basedOn w:val="Normal"/>
    <w:rPr>
      <w:color w:val="000000"/>
      <w:sz w:val="24"/>
    </w:rPr>
  </w:style>
  <w:style w:type="character" w:customStyle="1" w:styleId="Ekvationsvariabler">
    <w:name w:val="Ekvationsvariabler"/>
    <w:rPr>
      <w:i/>
    </w:rPr>
  </w:style>
  <w:style w:type="character" w:customStyle="1" w:styleId="TFTeckenfet">
    <w:name w:val="TF Tecken fet"/>
    <w:rPr>
      <w:b/>
    </w:rPr>
  </w:style>
  <w:style w:type="character" w:customStyle="1" w:styleId="TKTeckenkursiv">
    <w:name w:val="TK Tecken kursiv"/>
    <w:rPr>
      <w:i/>
    </w:rPr>
  </w:style>
  <w:style w:type="character" w:customStyle="1" w:styleId="TNTeckennedsnkt">
    <w:name w:val="TN Tecken nedsänkt"/>
    <w:rPr>
      <w:vertAlign w:val="subscript"/>
    </w:rPr>
  </w:style>
  <w:style w:type="character" w:customStyle="1" w:styleId="TUTeckenupphjd">
    <w:name w:val="TU Tecken upphöj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6688-3A7E-4407-90BD-6D9A9FB1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Ålösunds Byalag</vt:lpstr>
      <vt:lpstr>Ålösunds Byalag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Ålösunds Byalag</dc:title>
  <dc:subject/>
  <dc:creator>Rolf Sandlin</dc:creator>
  <cp:keywords/>
  <cp:lastModifiedBy>Ann-Louise Krantz</cp:lastModifiedBy>
  <cp:revision>2</cp:revision>
  <cp:lastPrinted>2012-05-28T12:11:00Z</cp:lastPrinted>
  <dcterms:created xsi:type="dcterms:W3CDTF">2025-05-25T20:28:00Z</dcterms:created>
  <dcterms:modified xsi:type="dcterms:W3CDTF">2025-05-25T20:28:00Z</dcterms:modified>
</cp:coreProperties>
</file>